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1E" w:rsidRPr="002723FE" w:rsidRDefault="00BD0B1E" w:rsidP="00BD0B1E">
      <w:pPr>
        <w:pStyle w:val="Heading3"/>
        <w:rPr>
          <w:rFonts w:ascii="Cambria" w:hAnsi="Cambria"/>
        </w:rPr>
      </w:pPr>
      <w:bookmarkStart w:id="0" w:name="_Toc446512715"/>
      <w:r w:rsidRPr="002723FE">
        <w:rPr>
          <w:rFonts w:ascii="Cambria" w:hAnsi="Cambria"/>
        </w:rPr>
        <w:t>Prognosis</w:t>
      </w:r>
      <w:bookmarkEnd w:id="0"/>
    </w:p>
    <w:p w:rsidR="00BD0B1E" w:rsidRPr="002723FE" w:rsidRDefault="00BD0B1E" w:rsidP="00BD0B1E">
      <w:pPr>
        <w:pStyle w:val="Default"/>
        <w:rPr>
          <w:rFonts w:ascii="Cambria" w:hAnsi="Cambria"/>
          <w:sz w:val="20"/>
          <w:szCs w:val="20"/>
        </w:rPr>
      </w:pPr>
      <w:r w:rsidRPr="002723FE">
        <w:rPr>
          <w:rFonts w:ascii="Cambria" w:hAnsi="Cambria"/>
          <w:sz w:val="20"/>
          <w:szCs w:val="20"/>
        </w:rPr>
        <w:t>Citation:</w:t>
      </w:r>
    </w:p>
    <w:p w:rsidR="00BD0B1E" w:rsidRPr="002723FE" w:rsidRDefault="00BD0B1E" w:rsidP="00BD0B1E">
      <w:pPr>
        <w:pStyle w:val="Default"/>
        <w:rPr>
          <w:rFonts w:ascii="Cambria" w:hAnsi="Cambria"/>
          <w:sz w:val="22"/>
          <w:szCs w:val="22"/>
        </w:rPr>
      </w:pPr>
    </w:p>
    <w:tbl>
      <w:tblPr>
        <w:tblStyle w:val="TableGrid"/>
        <w:tblW w:w="10293" w:type="dxa"/>
        <w:jc w:val="center"/>
        <w:tblLook w:val="04A0" w:firstRow="1" w:lastRow="0" w:firstColumn="1" w:lastColumn="0" w:noHBand="0" w:noVBand="1"/>
      </w:tblPr>
      <w:tblGrid>
        <w:gridCol w:w="4135"/>
        <w:gridCol w:w="6158"/>
      </w:tblGrid>
      <w:tr w:rsidR="00BD0B1E" w:rsidRPr="002723FE" w:rsidTr="00F677A7">
        <w:trPr>
          <w:trHeight w:val="509"/>
          <w:jc w:val="center"/>
        </w:trPr>
        <w:tc>
          <w:tcPr>
            <w:tcW w:w="10293" w:type="dxa"/>
            <w:gridSpan w:val="2"/>
            <w:shd w:val="clear" w:color="auto" w:fill="8EAADB" w:themeFill="accent5" w:themeFillTint="99"/>
          </w:tcPr>
          <w:p w:rsidR="00BD0B1E" w:rsidRPr="002723FE" w:rsidRDefault="00BD0B1E" w:rsidP="00F677A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How serious is the risk of bias?</w:t>
            </w:r>
            <w:r w:rsidRPr="002723FE">
              <w:rPr>
                <w:b/>
                <w:color w:val="000000" w:themeColor="text1"/>
              </w:rPr>
              <w:t xml:space="preserve">  </w:t>
            </w:r>
          </w:p>
        </w:tc>
      </w:tr>
      <w:tr w:rsidR="00BD0B1E" w:rsidRPr="002723FE" w:rsidTr="00F677A7">
        <w:trPr>
          <w:trHeight w:val="827"/>
          <w:jc w:val="center"/>
        </w:trPr>
        <w:tc>
          <w:tcPr>
            <w:tcW w:w="4135" w:type="dxa"/>
          </w:tcPr>
          <w:p w:rsidR="00BD0B1E" w:rsidRPr="002723FE" w:rsidRDefault="00BD0B1E" w:rsidP="00F677A7">
            <w:r w:rsidRPr="002723FE">
              <w:rPr>
                <w:rStyle w:val="tx"/>
                <w:spacing w:val="-1"/>
                <w:bdr w:val="none" w:sz="0" w:space="0" w:color="auto" w:frame="1"/>
              </w:rPr>
              <w:t>Was the sample of patients’ representative?</w:t>
            </w:r>
          </w:p>
        </w:tc>
        <w:tc>
          <w:tcPr>
            <w:tcW w:w="6158" w:type="dxa"/>
          </w:tcPr>
          <w:p w:rsidR="00BD0B1E" w:rsidRPr="002723FE" w:rsidRDefault="00BD0B1E" w:rsidP="00F677A7"/>
        </w:tc>
      </w:tr>
      <w:tr w:rsidR="00BD0B1E" w:rsidRPr="002723FE" w:rsidTr="00F677A7">
        <w:trPr>
          <w:trHeight w:val="890"/>
          <w:jc w:val="center"/>
        </w:trPr>
        <w:tc>
          <w:tcPr>
            <w:tcW w:w="4135" w:type="dxa"/>
          </w:tcPr>
          <w:p w:rsidR="00BD0B1E" w:rsidRPr="002723FE" w:rsidRDefault="00BD0B1E" w:rsidP="00F677A7">
            <w:r w:rsidRPr="002723FE">
              <w:t xml:space="preserve">Were patients </w:t>
            </w:r>
            <w:r>
              <w:t xml:space="preserve">classified into </w:t>
            </w:r>
            <w:proofErr w:type="spellStart"/>
            <w:r>
              <w:t>prognostically</w:t>
            </w:r>
            <w:proofErr w:type="spellEnd"/>
            <w:r w:rsidRPr="002723FE">
              <w:t xml:space="preserve"> homogeneous</w:t>
            </w:r>
            <w:r>
              <w:t xml:space="preserve"> groups?</w:t>
            </w:r>
          </w:p>
        </w:tc>
        <w:tc>
          <w:tcPr>
            <w:tcW w:w="6158" w:type="dxa"/>
          </w:tcPr>
          <w:p w:rsidR="00BD0B1E" w:rsidRPr="002723FE" w:rsidRDefault="00BD0B1E" w:rsidP="00F677A7"/>
        </w:tc>
      </w:tr>
      <w:tr w:rsidR="00BD0B1E" w:rsidRPr="002723FE" w:rsidTr="00F677A7">
        <w:trPr>
          <w:trHeight w:val="980"/>
          <w:jc w:val="center"/>
        </w:trPr>
        <w:tc>
          <w:tcPr>
            <w:tcW w:w="4135" w:type="dxa"/>
          </w:tcPr>
          <w:p w:rsidR="00BD0B1E" w:rsidRPr="002723FE" w:rsidRDefault="00BD0B1E" w:rsidP="00F677A7">
            <w:r w:rsidRPr="002723FE">
              <w:t xml:space="preserve">Was follow-up </w:t>
            </w:r>
            <w:r>
              <w:t xml:space="preserve">sufficiently </w:t>
            </w:r>
            <w:r w:rsidRPr="002723FE">
              <w:t>complete?</w:t>
            </w:r>
          </w:p>
        </w:tc>
        <w:tc>
          <w:tcPr>
            <w:tcW w:w="6158" w:type="dxa"/>
          </w:tcPr>
          <w:p w:rsidR="00BD0B1E" w:rsidRPr="002723FE" w:rsidRDefault="00BD0B1E" w:rsidP="00F677A7"/>
        </w:tc>
      </w:tr>
      <w:tr w:rsidR="00BD0B1E" w:rsidRPr="002723FE" w:rsidTr="00F677A7">
        <w:trPr>
          <w:trHeight w:val="980"/>
          <w:jc w:val="center"/>
        </w:trPr>
        <w:tc>
          <w:tcPr>
            <w:tcW w:w="4135" w:type="dxa"/>
          </w:tcPr>
          <w:p w:rsidR="00BD0B1E" w:rsidRPr="002723FE" w:rsidRDefault="00BD0B1E" w:rsidP="00F677A7">
            <w:r w:rsidRPr="002723FE">
              <w:t xml:space="preserve">Were </w:t>
            </w:r>
            <w:r>
              <w:t>outcome criteria objective and unbiased?</w:t>
            </w:r>
          </w:p>
        </w:tc>
        <w:tc>
          <w:tcPr>
            <w:tcW w:w="6158" w:type="dxa"/>
          </w:tcPr>
          <w:p w:rsidR="00BD0B1E" w:rsidRPr="002723FE" w:rsidRDefault="00BD0B1E" w:rsidP="00F677A7"/>
        </w:tc>
      </w:tr>
      <w:tr w:rsidR="00BD0B1E" w:rsidRPr="002723FE" w:rsidTr="00F677A7">
        <w:trPr>
          <w:trHeight w:val="481"/>
          <w:jc w:val="center"/>
        </w:trPr>
        <w:tc>
          <w:tcPr>
            <w:tcW w:w="10293" w:type="dxa"/>
            <w:gridSpan w:val="2"/>
            <w:shd w:val="clear" w:color="auto" w:fill="8EAADB" w:themeFill="accent5" w:themeFillTint="99"/>
          </w:tcPr>
          <w:p w:rsidR="00BD0B1E" w:rsidRPr="002723FE" w:rsidRDefault="00BD0B1E" w:rsidP="00F677A7">
            <w:pPr>
              <w:rPr>
                <w:b/>
              </w:rPr>
            </w:pPr>
            <w:r w:rsidRPr="002723FE">
              <w:rPr>
                <w:b/>
              </w:rPr>
              <w:t>What are the results?</w:t>
            </w:r>
          </w:p>
        </w:tc>
      </w:tr>
      <w:tr w:rsidR="00BD0B1E" w:rsidRPr="002723FE" w:rsidTr="00F677A7">
        <w:trPr>
          <w:trHeight w:val="944"/>
          <w:jc w:val="center"/>
        </w:trPr>
        <w:tc>
          <w:tcPr>
            <w:tcW w:w="4135" w:type="dxa"/>
          </w:tcPr>
          <w:p w:rsidR="00BD0B1E" w:rsidRPr="002723FE" w:rsidRDefault="00BD0B1E" w:rsidP="00F677A7">
            <w:r w:rsidRPr="002723FE">
              <w:t>How likely are the outcomes over time?</w:t>
            </w:r>
          </w:p>
        </w:tc>
        <w:tc>
          <w:tcPr>
            <w:tcW w:w="6158" w:type="dxa"/>
          </w:tcPr>
          <w:p w:rsidR="00BD0B1E" w:rsidRPr="002723FE" w:rsidRDefault="00BD0B1E" w:rsidP="00F677A7"/>
        </w:tc>
      </w:tr>
      <w:tr w:rsidR="00BD0B1E" w:rsidRPr="002723FE" w:rsidTr="00F677A7">
        <w:trPr>
          <w:trHeight w:val="980"/>
          <w:jc w:val="center"/>
        </w:trPr>
        <w:tc>
          <w:tcPr>
            <w:tcW w:w="4135" w:type="dxa"/>
          </w:tcPr>
          <w:p w:rsidR="00BD0B1E" w:rsidRPr="002723FE" w:rsidRDefault="00BD0B1E" w:rsidP="00F677A7">
            <w:r w:rsidRPr="002723FE">
              <w:t>How precise are the estimates of likelihood?</w:t>
            </w:r>
          </w:p>
        </w:tc>
        <w:tc>
          <w:tcPr>
            <w:tcW w:w="6158" w:type="dxa"/>
          </w:tcPr>
          <w:p w:rsidR="00BD0B1E" w:rsidRPr="002723FE" w:rsidRDefault="00BD0B1E" w:rsidP="00F677A7"/>
        </w:tc>
      </w:tr>
      <w:tr w:rsidR="00BD0B1E" w:rsidRPr="002723FE" w:rsidTr="00F677A7">
        <w:trPr>
          <w:trHeight w:val="602"/>
          <w:jc w:val="center"/>
        </w:trPr>
        <w:tc>
          <w:tcPr>
            <w:tcW w:w="10293" w:type="dxa"/>
            <w:gridSpan w:val="2"/>
            <w:shd w:val="clear" w:color="auto" w:fill="8EAADB" w:themeFill="accent5" w:themeFillTint="99"/>
          </w:tcPr>
          <w:p w:rsidR="00BD0B1E" w:rsidRPr="002723FE" w:rsidRDefault="00BD0B1E" w:rsidP="00F677A7">
            <w:pPr>
              <w:rPr>
                <w:b/>
              </w:rPr>
            </w:pPr>
            <w:r w:rsidRPr="002723FE">
              <w:rPr>
                <w:b/>
              </w:rPr>
              <w:t>How can I apply the results to patient care?</w:t>
            </w:r>
          </w:p>
        </w:tc>
      </w:tr>
      <w:tr w:rsidR="00BD0B1E" w:rsidRPr="002723FE" w:rsidTr="00F677A7">
        <w:trPr>
          <w:trHeight w:val="1286"/>
          <w:jc w:val="center"/>
        </w:trPr>
        <w:tc>
          <w:tcPr>
            <w:tcW w:w="4135" w:type="dxa"/>
          </w:tcPr>
          <w:p w:rsidR="00BD0B1E" w:rsidRPr="002723FE" w:rsidRDefault="00BD0B1E" w:rsidP="00F677A7">
            <w:r w:rsidRPr="002723FE">
              <w:t xml:space="preserve">Were the study patients and their management similar to </w:t>
            </w:r>
            <w:r>
              <w:t>those in my practice</w:t>
            </w:r>
            <w:r w:rsidRPr="002723FE">
              <w:t>?</w:t>
            </w:r>
          </w:p>
        </w:tc>
        <w:tc>
          <w:tcPr>
            <w:tcW w:w="6158" w:type="dxa"/>
          </w:tcPr>
          <w:p w:rsidR="00BD0B1E" w:rsidRPr="002723FE" w:rsidRDefault="00BD0B1E" w:rsidP="00F677A7"/>
        </w:tc>
      </w:tr>
      <w:tr w:rsidR="00BD0B1E" w:rsidRPr="002723FE" w:rsidTr="00F677A7">
        <w:trPr>
          <w:trHeight w:val="1430"/>
          <w:jc w:val="center"/>
        </w:trPr>
        <w:tc>
          <w:tcPr>
            <w:tcW w:w="4135" w:type="dxa"/>
          </w:tcPr>
          <w:p w:rsidR="00BD0B1E" w:rsidRPr="002723FE" w:rsidRDefault="00BD0B1E" w:rsidP="00F677A7">
            <w:r w:rsidRPr="002723FE">
              <w:t>Was the follow-up sufficiently long?</w:t>
            </w:r>
          </w:p>
        </w:tc>
        <w:tc>
          <w:tcPr>
            <w:tcW w:w="6158" w:type="dxa"/>
          </w:tcPr>
          <w:p w:rsidR="00BD0B1E" w:rsidRPr="002723FE" w:rsidRDefault="00BD0B1E" w:rsidP="00F677A7"/>
        </w:tc>
      </w:tr>
      <w:tr w:rsidR="00BD0B1E" w:rsidRPr="002723FE" w:rsidTr="00F677A7">
        <w:trPr>
          <w:trHeight w:val="1520"/>
          <w:jc w:val="center"/>
        </w:trPr>
        <w:tc>
          <w:tcPr>
            <w:tcW w:w="4135" w:type="dxa"/>
          </w:tcPr>
          <w:p w:rsidR="00BD0B1E" w:rsidRPr="002723FE" w:rsidRDefault="00BD0B1E" w:rsidP="00F677A7">
            <w:r w:rsidRPr="002723FE">
              <w:t xml:space="preserve">Can I use the results in </w:t>
            </w:r>
            <w:r>
              <w:t>the management</w:t>
            </w:r>
            <w:r w:rsidRPr="002723FE">
              <w:t xml:space="preserve"> patients in my</w:t>
            </w:r>
            <w:bookmarkStart w:id="1" w:name="_GoBack"/>
            <w:bookmarkEnd w:id="1"/>
            <w:r w:rsidRPr="002723FE">
              <w:t xml:space="preserve"> practice?</w:t>
            </w:r>
          </w:p>
        </w:tc>
        <w:tc>
          <w:tcPr>
            <w:tcW w:w="6158" w:type="dxa"/>
          </w:tcPr>
          <w:p w:rsidR="00BD0B1E" w:rsidRPr="002723FE" w:rsidRDefault="00BD0B1E" w:rsidP="00F677A7"/>
        </w:tc>
      </w:tr>
    </w:tbl>
    <w:p w:rsidR="00AA0C30" w:rsidRDefault="00AA0C30"/>
    <w:sectPr w:rsidR="00AA0C3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AB" w:rsidRDefault="00BE1FAB" w:rsidP="00BE1FAB">
      <w:pPr>
        <w:spacing w:after="0" w:line="240" w:lineRule="auto"/>
      </w:pPr>
      <w:r>
        <w:separator/>
      </w:r>
    </w:p>
  </w:endnote>
  <w:endnote w:type="continuationSeparator" w:id="0">
    <w:p w:rsidR="00BE1FAB" w:rsidRDefault="00BE1FAB" w:rsidP="00BE1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AB" w:rsidRDefault="00BE1FAB" w:rsidP="00BE1FAB">
    <w:pPr>
      <w:pStyle w:val="Footer"/>
    </w:pPr>
    <w:r w:rsidRPr="002723FE">
      <w:rPr>
        <w:i/>
        <w:sz w:val="20"/>
        <w:szCs w:val="20"/>
      </w:rPr>
      <w:t xml:space="preserve">Adapted from </w:t>
    </w:r>
    <w:r>
      <w:rPr>
        <w:i/>
        <w:sz w:val="20"/>
        <w:szCs w:val="20"/>
      </w:rPr>
      <w:t xml:space="preserve">Duke University and </w:t>
    </w:r>
    <w:r w:rsidRPr="002723FE">
      <w:rPr>
        <w:i/>
        <w:sz w:val="20"/>
        <w:szCs w:val="20"/>
      </w:rPr>
      <w:t>McMaster Evidence-based Practice Workshops</w:t>
    </w:r>
    <w:r>
      <w:rPr>
        <w:i/>
        <w:sz w:val="20"/>
        <w:szCs w:val="20"/>
      </w:rPr>
      <w:t xml:space="preserve"> and Users' Guide to the Medical Literature 3</w:t>
    </w:r>
    <w:r w:rsidRPr="009866FB">
      <w:rPr>
        <w:i/>
        <w:sz w:val="20"/>
        <w:szCs w:val="20"/>
        <w:vertAlign w:val="superscript"/>
      </w:rPr>
      <w:t>rd</w:t>
    </w:r>
    <w:r>
      <w:rPr>
        <w:i/>
        <w:sz w:val="20"/>
        <w:szCs w:val="20"/>
      </w:rPr>
      <w:t xml:space="preserve"> Ed.</w:t>
    </w:r>
  </w:p>
  <w:p w:rsidR="00BE1FAB" w:rsidRDefault="00BE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AB" w:rsidRDefault="00BE1FAB" w:rsidP="00BE1FAB">
      <w:pPr>
        <w:spacing w:after="0" w:line="240" w:lineRule="auto"/>
      </w:pPr>
      <w:r>
        <w:separator/>
      </w:r>
    </w:p>
  </w:footnote>
  <w:footnote w:type="continuationSeparator" w:id="0">
    <w:p w:rsidR="00BE1FAB" w:rsidRDefault="00BE1FAB" w:rsidP="00BE1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1E"/>
    <w:rsid w:val="00AA0C30"/>
    <w:rsid w:val="00BD0B1E"/>
    <w:rsid w:val="00B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AE176-BEC3-45BF-AE65-6134ED6E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B1E"/>
    <w:rPr>
      <w:rFonts w:ascii="Cambria" w:hAnsi="Cambria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B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0B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BD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D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">
    <w:name w:val="tx"/>
    <w:basedOn w:val="DefaultParagraphFont"/>
    <w:rsid w:val="00BD0B1E"/>
  </w:style>
  <w:style w:type="paragraph" w:styleId="Header">
    <w:name w:val="header"/>
    <w:basedOn w:val="Normal"/>
    <w:link w:val="HeaderChar"/>
    <w:uiPriority w:val="99"/>
    <w:unhideWhenUsed/>
    <w:rsid w:val="00BE1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AB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BE1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AB"/>
    <w:rPr>
      <w:rFonts w:ascii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Brody</dc:creator>
  <cp:keywords/>
  <dc:description/>
  <cp:lastModifiedBy>Erica Brody</cp:lastModifiedBy>
  <cp:revision>2</cp:revision>
  <dcterms:created xsi:type="dcterms:W3CDTF">2016-11-15T15:54:00Z</dcterms:created>
  <dcterms:modified xsi:type="dcterms:W3CDTF">2016-11-15T15:54:00Z</dcterms:modified>
</cp:coreProperties>
</file>